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F517D" w14:textId="77777777" w:rsidR="00085B75" w:rsidRDefault="00000000">
      <w:pPr>
        <w:pStyle w:val="1"/>
        <w:spacing w:after="0" w:line="329" w:lineRule="exact"/>
        <w:ind w:left="2074"/>
        <w:rPr>
          <w:rFonts w:ascii="Times New Roman"/>
          <w:color w:val="000000"/>
          <w:sz w:val="32"/>
          <w:lang w:eastAsia="zh-TW"/>
        </w:rPr>
      </w:pPr>
      <w:bookmarkStart w:id="0" w:name="br1"/>
      <w:bookmarkEnd w:id="0"/>
      <w:r>
        <w:rPr>
          <w:rFonts w:ascii="HBIGVO+DFKai-SB" w:hAnsi="HBIGVO+DFKai-SB" w:cs="HBIGVO+DFKai-SB"/>
          <w:color w:val="000000"/>
          <w:sz w:val="32"/>
          <w:lang w:eastAsia="zh-TW"/>
        </w:rPr>
        <w:t>國立體育大學田徑場收費標準</w:t>
      </w:r>
    </w:p>
    <w:p w14:paraId="23060493" w14:textId="77777777" w:rsidR="00085B75" w:rsidRDefault="00000000">
      <w:pPr>
        <w:pStyle w:val="1"/>
        <w:spacing w:before="589" w:after="0" w:line="276" w:lineRule="exact"/>
        <w:rPr>
          <w:rFonts w:ascii="Times New Roman"/>
          <w:color w:val="000000"/>
          <w:sz w:val="24"/>
          <w:lang w:eastAsia="zh-TW"/>
        </w:rPr>
      </w:pPr>
      <w:r>
        <w:rPr>
          <w:rFonts w:ascii="HBIGVO+DFKai-SB" w:hAnsi="HBIGVO+DFKai-SB" w:cs="HBIGVO+DFKai-SB"/>
          <w:color w:val="000000"/>
          <w:sz w:val="24"/>
          <w:lang w:eastAsia="zh-TW"/>
        </w:rPr>
        <w:t>一、本田徑場借用收費標準係以時段為計算單位，其收費金額分別如下</w:t>
      </w:r>
      <w:r>
        <w:rPr>
          <w:rFonts w:ascii="Times New Roman"/>
          <w:color w:val="000000"/>
          <w:spacing w:val="-1"/>
          <w:sz w:val="24"/>
          <w:lang w:eastAsia="zh-TW"/>
        </w:rPr>
        <w:t>(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大型賽</w:t>
      </w:r>
    </w:p>
    <w:p w14:paraId="38EA3EEA" w14:textId="77777777" w:rsidR="00085B75" w:rsidRDefault="00000000">
      <w:pPr>
        <w:pStyle w:val="1"/>
        <w:spacing w:before="84" w:after="0" w:line="276" w:lineRule="exact"/>
        <w:rPr>
          <w:rFonts w:ascii="Times New Roman"/>
          <w:color w:val="000000"/>
          <w:sz w:val="24"/>
          <w:lang w:eastAsia="zh-TW"/>
        </w:rPr>
      </w:pPr>
      <w:r>
        <w:rPr>
          <w:rFonts w:ascii="HBIGVO+DFKai-SB" w:hAnsi="HBIGVO+DFKai-SB" w:cs="HBIGVO+DFKai-SB"/>
          <w:color w:val="000000"/>
          <w:sz w:val="24"/>
          <w:lang w:eastAsia="zh-TW"/>
        </w:rPr>
        <w:t>事活動</w:t>
      </w:r>
      <w:r>
        <w:rPr>
          <w:rFonts w:ascii="Times New Roman"/>
          <w:color w:val="000000"/>
          <w:spacing w:val="-1"/>
          <w:sz w:val="24"/>
          <w:lang w:eastAsia="zh-TW"/>
        </w:rPr>
        <w:t>)</w:t>
      </w:r>
      <w:r>
        <w:rPr>
          <w:rFonts w:ascii="HBIGVO+DFKai-SB" w:hAnsi="HBIGVO+DFKai-SB" w:cs="HBIGVO+DFKai-SB"/>
          <w:color w:val="000000"/>
          <w:sz w:val="24"/>
          <w:lang w:eastAsia="zh-TW"/>
        </w:rPr>
        <w:t>：</w:t>
      </w:r>
    </w:p>
    <w:p w14:paraId="0D7C63BD" w14:textId="77777777" w:rsidR="00085B75" w:rsidRDefault="00000000">
      <w:pPr>
        <w:pStyle w:val="1"/>
        <w:spacing w:before="444" w:after="0" w:line="276" w:lineRule="exact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pacing w:val="-1"/>
          <w:sz w:val="24"/>
          <w:lang w:eastAsia="zh-TW"/>
        </w:rPr>
        <w:t>(</w:t>
      </w:r>
      <w:r>
        <w:rPr>
          <w:rFonts w:ascii="HBIGVO+DFKai-SB" w:hAnsi="HBIGVO+DFKai-SB" w:cs="HBIGVO+DFKai-SB"/>
          <w:color w:val="000000"/>
          <w:sz w:val="24"/>
          <w:lang w:eastAsia="zh-TW"/>
        </w:rPr>
        <w:t>一</w:t>
      </w:r>
      <w:r>
        <w:rPr>
          <w:rFonts w:ascii="Times New Roman"/>
          <w:color w:val="000000"/>
          <w:spacing w:val="-1"/>
          <w:sz w:val="24"/>
          <w:lang w:eastAsia="zh-TW"/>
        </w:rPr>
        <w:t>)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收費時段：</w:t>
      </w:r>
    </w:p>
    <w:p w14:paraId="780AFD22" w14:textId="77777777" w:rsidR="00085B75" w:rsidRDefault="00000000">
      <w:pPr>
        <w:pStyle w:val="1"/>
        <w:spacing w:before="444" w:after="0" w:line="276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z w:val="24"/>
          <w:lang w:eastAsia="zh-TW"/>
        </w:rPr>
        <w:t>1.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上午</w:t>
      </w:r>
      <w:r>
        <w:rPr>
          <w:rFonts w:ascii="Times New Roman"/>
          <w:color w:val="000000"/>
          <w:sz w:val="24"/>
          <w:lang w:eastAsia="zh-TW"/>
        </w:rPr>
        <w:t xml:space="preserve"> 8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時至</w:t>
      </w:r>
      <w:r>
        <w:rPr>
          <w:rFonts w:ascii="Times New Roman"/>
          <w:color w:val="000000"/>
          <w:sz w:val="24"/>
          <w:lang w:eastAsia="zh-TW"/>
        </w:rPr>
        <w:t xml:space="preserve"> 12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時止。</w:t>
      </w:r>
    </w:p>
    <w:p w14:paraId="589DF963" w14:textId="77777777" w:rsidR="00085B75" w:rsidRDefault="00000000">
      <w:pPr>
        <w:pStyle w:val="1"/>
        <w:spacing w:before="445" w:after="0" w:line="276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z w:val="24"/>
          <w:lang w:eastAsia="zh-TW"/>
        </w:rPr>
        <w:t>2.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下午</w:t>
      </w:r>
      <w:r>
        <w:rPr>
          <w:rFonts w:ascii="Times New Roman"/>
          <w:color w:val="000000"/>
          <w:sz w:val="24"/>
          <w:lang w:eastAsia="zh-TW"/>
        </w:rPr>
        <w:t xml:space="preserve"> 13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時至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>
        <w:rPr>
          <w:rFonts w:ascii="Times New Roman"/>
          <w:color w:val="000000"/>
          <w:sz w:val="24"/>
          <w:lang w:eastAsia="zh-TW"/>
        </w:rPr>
        <w:t xml:space="preserve">17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時止。</w:t>
      </w:r>
    </w:p>
    <w:p w14:paraId="3F752481" w14:textId="77777777" w:rsidR="00085B75" w:rsidRDefault="00000000">
      <w:pPr>
        <w:pStyle w:val="1"/>
        <w:spacing w:before="444" w:after="0" w:line="276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z w:val="24"/>
          <w:lang w:eastAsia="zh-TW"/>
        </w:rPr>
        <w:t>3.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晚上</w:t>
      </w:r>
      <w:r>
        <w:rPr>
          <w:rFonts w:ascii="Times New Roman"/>
          <w:color w:val="000000"/>
          <w:sz w:val="24"/>
          <w:lang w:eastAsia="zh-TW"/>
        </w:rPr>
        <w:t xml:space="preserve"> 18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時至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>
        <w:rPr>
          <w:rFonts w:ascii="Times New Roman"/>
          <w:color w:val="000000"/>
          <w:sz w:val="24"/>
          <w:lang w:eastAsia="zh-TW"/>
        </w:rPr>
        <w:t xml:space="preserve">22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時止。</w:t>
      </w:r>
    </w:p>
    <w:p w14:paraId="0C064507" w14:textId="77777777" w:rsidR="00085B75" w:rsidRDefault="00000000">
      <w:pPr>
        <w:pStyle w:val="1"/>
        <w:spacing w:before="444" w:after="0" w:line="276" w:lineRule="exact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pacing w:val="-1"/>
          <w:sz w:val="24"/>
          <w:lang w:eastAsia="zh-TW"/>
        </w:rPr>
        <w:t>(</w:t>
      </w:r>
      <w:r>
        <w:rPr>
          <w:rFonts w:ascii="HBIGVO+DFKai-SB" w:hAnsi="HBIGVO+DFKai-SB" w:cs="HBIGVO+DFKai-SB"/>
          <w:color w:val="000000"/>
          <w:sz w:val="24"/>
          <w:lang w:eastAsia="zh-TW"/>
        </w:rPr>
        <w:t>二</w:t>
      </w:r>
      <w:r>
        <w:rPr>
          <w:rFonts w:ascii="Times New Roman"/>
          <w:color w:val="000000"/>
          <w:spacing w:val="-1"/>
          <w:sz w:val="24"/>
          <w:lang w:eastAsia="zh-TW"/>
        </w:rPr>
        <w:t>)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收費標準：</w:t>
      </w:r>
      <w:r>
        <w:rPr>
          <w:rFonts w:ascii="Times New Roman"/>
          <w:color w:val="000000"/>
          <w:spacing w:val="-1"/>
          <w:sz w:val="24"/>
          <w:lang w:eastAsia="zh-TW"/>
        </w:rPr>
        <w:t>(</w:t>
      </w:r>
      <w:r>
        <w:rPr>
          <w:rFonts w:ascii="HBIGVO+DFKai-SB" w:hAnsi="HBIGVO+DFKai-SB" w:cs="HBIGVO+DFKai-SB"/>
          <w:color w:val="000000"/>
          <w:sz w:val="24"/>
          <w:lang w:eastAsia="zh-TW"/>
        </w:rPr>
        <w:t>第一類為校外營利單位；第二類為校外非營利單位</w:t>
      </w:r>
      <w:r>
        <w:rPr>
          <w:rFonts w:ascii="Times New Roman"/>
          <w:color w:val="000000"/>
          <w:sz w:val="24"/>
          <w:lang w:eastAsia="zh-TW"/>
        </w:rPr>
        <w:t>)</w:t>
      </w:r>
    </w:p>
    <w:p w14:paraId="6792E10D" w14:textId="77777777" w:rsidR="00085B75" w:rsidRDefault="00000000">
      <w:pPr>
        <w:pStyle w:val="1"/>
        <w:spacing w:before="466" w:after="0" w:line="250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HBIGVO+DFKai-SB" w:hAnsi="HBIGVO+DFKai-SB" w:cs="HBIGVO+DFKai-SB"/>
          <w:color w:val="000000"/>
          <w:sz w:val="24"/>
          <w:lang w:eastAsia="zh-TW"/>
        </w:rPr>
        <w:t>第一類</w:t>
      </w:r>
    </w:p>
    <w:p w14:paraId="08D0A2D1" w14:textId="01727776" w:rsidR="00085B75" w:rsidRDefault="00000000">
      <w:pPr>
        <w:pStyle w:val="1"/>
        <w:spacing w:before="449" w:after="0" w:line="276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z w:val="24"/>
          <w:lang w:eastAsia="zh-TW"/>
        </w:rPr>
        <w:t>1.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場地費：每時段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 w:rsidR="005D444C">
        <w:rPr>
          <w:rFonts w:ascii="Times New Roman" w:hint="eastAsia"/>
          <w:color w:val="000000"/>
          <w:sz w:val="24"/>
          <w:lang w:eastAsia="zh-TW"/>
        </w:rPr>
        <w:t>30</w:t>
      </w:r>
      <w:r>
        <w:rPr>
          <w:rFonts w:ascii="Times New Roman"/>
          <w:color w:val="000000"/>
          <w:sz w:val="24"/>
          <w:lang w:eastAsia="zh-TW"/>
        </w:rPr>
        <w:t xml:space="preserve">,000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元</w:t>
      </w:r>
      <w:r>
        <w:rPr>
          <w:rFonts w:ascii="Times New Roman"/>
          <w:color w:val="000000"/>
          <w:spacing w:val="-1"/>
          <w:sz w:val="24"/>
          <w:lang w:eastAsia="zh-TW"/>
        </w:rPr>
        <w:t>(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含室內外跑道、會議室及貴賓室</w:t>
      </w:r>
      <w:r>
        <w:rPr>
          <w:rFonts w:ascii="Times New Roman"/>
          <w:color w:val="000000"/>
          <w:sz w:val="24"/>
          <w:lang w:eastAsia="zh-TW"/>
        </w:rPr>
        <w:t>)</w:t>
      </w:r>
    </w:p>
    <w:p w14:paraId="4702DF67" w14:textId="66D15A79" w:rsidR="00085B75" w:rsidRDefault="00000000">
      <w:pPr>
        <w:pStyle w:val="1"/>
        <w:spacing w:before="444" w:after="0" w:line="276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z w:val="24"/>
          <w:lang w:eastAsia="zh-TW"/>
        </w:rPr>
        <w:t>2.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水電費：每時段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>
        <w:rPr>
          <w:rFonts w:ascii="Times New Roman"/>
          <w:color w:val="000000"/>
          <w:sz w:val="24"/>
          <w:lang w:eastAsia="zh-TW"/>
        </w:rPr>
        <w:t>2,</w:t>
      </w:r>
      <w:r w:rsidR="005D444C">
        <w:rPr>
          <w:rFonts w:ascii="Times New Roman" w:hint="eastAsia"/>
          <w:color w:val="000000"/>
          <w:sz w:val="24"/>
          <w:lang w:eastAsia="zh-TW"/>
        </w:rPr>
        <w:t>4</w:t>
      </w:r>
      <w:r>
        <w:rPr>
          <w:rFonts w:ascii="Times New Roman"/>
          <w:color w:val="000000"/>
          <w:sz w:val="24"/>
          <w:lang w:eastAsia="zh-TW"/>
        </w:rPr>
        <w:t xml:space="preserve">00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元。</w:t>
      </w:r>
    </w:p>
    <w:p w14:paraId="54414417" w14:textId="4D70CCF5" w:rsidR="00085B75" w:rsidRDefault="00000000">
      <w:pPr>
        <w:pStyle w:val="1"/>
        <w:spacing w:before="444" w:after="0" w:line="276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z w:val="24"/>
          <w:lang w:eastAsia="zh-TW"/>
        </w:rPr>
        <w:t>3.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室外夜間跑道照明每時段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 w:rsidR="005D444C">
        <w:rPr>
          <w:rFonts w:ascii="Times New Roman" w:hint="eastAsia"/>
          <w:color w:val="000000"/>
          <w:sz w:val="24"/>
          <w:lang w:eastAsia="zh-TW"/>
        </w:rPr>
        <w:t>30</w:t>
      </w:r>
      <w:r>
        <w:rPr>
          <w:rFonts w:ascii="Times New Roman"/>
          <w:color w:val="000000"/>
          <w:sz w:val="24"/>
          <w:lang w:eastAsia="zh-TW"/>
        </w:rPr>
        <w:t xml:space="preserve">,000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元</w:t>
      </w:r>
      <w:r>
        <w:rPr>
          <w:rFonts w:ascii="Times New Roman"/>
          <w:color w:val="000000"/>
          <w:spacing w:val="-1"/>
          <w:sz w:val="24"/>
          <w:lang w:eastAsia="zh-TW"/>
        </w:rPr>
        <w:t>(</w:t>
      </w:r>
      <w:r>
        <w:rPr>
          <w:rFonts w:ascii="HBIGVO+DFKai-SB" w:hAnsi="HBIGVO+DFKai-SB" w:cs="HBIGVO+DFKai-SB"/>
          <w:color w:val="000000"/>
          <w:sz w:val="24"/>
          <w:lang w:eastAsia="zh-TW"/>
        </w:rPr>
        <w:t>不足一時段以一時段計</w:t>
      </w:r>
      <w:r>
        <w:rPr>
          <w:rFonts w:ascii="Times New Roman"/>
          <w:color w:val="000000"/>
          <w:spacing w:val="-1"/>
          <w:sz w:val="24"/>
          <w:lang w:eastAsia="zh-TW"/>
        </w:rPr>
        <w:t>)</w:t>
      </w:r>
      <w:r>
        <w:rPr>
          <w:rFonts w:ascii="HBIGVO+DFKai-SB" w:hAnsi="HBIGVO+DFKai-SB" w:cs="HBIGVO+DFKai-SB"/>
          <w:color w:val="000000"/>
          <w:sz w:val="24"/>
          <w:lang w:eastAsia="zh-TW"/>
        </w:rPr>
        <w:t>。</w:t>
      </w:r>
    </w:p>
    <w:p w14:paraId="66DDFFBE" w14:textId="20D45F78" w:rsidR="00085B75" w:rsidRDefault="00000000">
      <w:pPr>
        <w:pStyle w:val="1"/>
        <w:spacing w:before="444" w:after="0" w:line="276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z w:val="24"/>
          <w:lang w:eastAsia="zh-TW"/>
        </w:rPr>
        <w:t>4.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清潔費：每時段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 w:rsidR="005D444C">
        <w:rPr>
          <w:rFonts w:ascii="Times New Roman" w:hint="eastAsia"/>
          <w:color w:val="000000"/>
          <w:sz w:val="24"/>
          <w:lang w:eastAsia="zh-TW"/>
        </w:rPr>
        <w:t>6</w:t>
      </w:r>
      <w:r>
        <w:rPr>
          <w:rFonts w:ascii="Times New Roman"/>
          <w:color w:val="000000"/>
          <w:sz w:val="24"/>
          <w:lang w:eastAsia="zh-TW"/>
        </w:rPr>
        <w:t xml:space="preserve">,000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元。</w:t>
      </w:r>
    </w:p>
    <w:p w14:paraId="6DA9109C" w14:textId="77777777" w:rsidR="00085B75" w:rsidRDefault="00000000">
      <w:pPr>
        <w:pStyle w:val="1"/>
        <w:spacing w:before="466" w:after="0" w:line="250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HBIGVO+DFKai-SB" w:hAnsi="HBIGVO+DFKai-SB" w:cs="HBIGVO+DFKai-SB"/>
          <w:color w:val="000000"/>
          <w:sz w:val="24"/>
          <w:lang w:eastAsia="zh-TW"/>
        </w:rPr>
        <w:t>第二類</w:t>
      </w:r>
    </w:p>
    <w:p w14:paraId="09EF22CB" w14:textId="77B70FB0" w:rsidR="00085B75" w:rsidRDefault="00000000">
      <w:pPr>
        <w:pStyle w:val="1"/>
        <w:spacing w:before="449" w:after="0" w:line="276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z w:val="24"/>
          <w:lang w:eastAsia="zh-TW"/>
        </w:rPr>
        <w:t>1.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場地費：每時段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>
        <w:rPr>
          <w:rFonts w:ascii="Times New Roman"/>
          <w:color w:val="000000"/>
          <w:sz w:val="24"/>
          <w:lang w:eastAsia="zh-TW"/>
        </w:rPr>
        <w:t>1</w:t>
      </w:r>
      <w:r w:rsidR="005D444C">
        <w:rPr>
          <w:rFonts w:ascii="Times New Roman" w:hint="eastAsia"/>
          <w:color w:val="000000"/>
          <w:sz w:val="24"/>
          <w:lang w:eastAsia="zh-TW"/>
        </w:rPr>
        <w:t>2</w:t>
      </w:r>
      <w:r>
        <w:rPr>
          <w:rFonts w:ascii="Times New Roman"/>
          <w:color w:val="000000"/>
          <w:sz w:val="24"/>
          <w:lang w:eastAsia="zh-TW"/>
        </w:rPr>
        <w:t xml:space="preserve">,000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元</w:t>
      </w:r>
      <w:r>
        <w:rPr>
          <w:rFonts w:ascii="Times New Roman"/>
          <w:color w:val="000000"/>
          <w:spacing w:val="-1"/>
          <w:sz w:val="24"/>
          <w:lang w:eastAsia="zh-TW"/>
        </w:rPr>
        <w:t>(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含室內外跑道、會議室及貴賓室</w:t>
      </w:r>
      <w:r>
        <w:rPr>
          <w:rFonts w:ascii="Times New Roman"/>
          <w:color w:val="000000"/>
          <w:sz w:val="24"/>
          <w:lang w:eastAsia="zh-TW"/>
        </w:rPr>
        <w:t>)</w:t>
      </w:r>
    </w:p>
    <w:p w14:paraId="36166B70" w14:textId="245735E2" w:rsidR="00085B75" w:rsidRDefault="00000000">
      <w:pPr>
        <w:pStyle w:val="1"/>
        <w:spacing w:before="444" w:after="0" w:line="276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z w:val="24"/>
          <w:lang w:eastAsia="zh-TW"/>
        </w:rPr>
        <w:t>2.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水電費：每時段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>
        <w:rPr>
          <w:rFonts w:ascii="Times New Roman"/>
          <w:color w:val="000000"/>
          <w:sz w:val="24"/>
          <w:lang w:eastAsia="zh-TW"/>
        </w:rPr>
        <w:t>2,</w:t>
      </w:r>
      <w:r w:rsidR="005D444C">
        <w:rPr>
          <w:rFonts w:ascii="Times New Roman" w:hint="eastAsia"/>
          <w:color w:val="000000"/>
          <w:sz w:val="24"/>
          <w:lang w:eastAsia="zh-TW"/>
        </w:rPr>
        <w:t>4</w:t>
      </w:r>
      <w:r>
        <w:rPr>
          <w:rFonts w:ascii="Times New Roman"/>
          <w:color w:val="000000"/>
          <w:sz w:val="24"/>
          <w:lang w:eastAsia="zh-TW"/>
        </w:rPr>
        <w:t xml:space="preserve">00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元。</w:t>
      </w:r>
    </w:p>
    <w:p w14:paraId="1524692E" w14:textId="0C47181B" w:rsidR="00085B75" w:rsidRDefault="00000000">
      <w:pPr>
        <w:pStyle w:val="1"/>
        <w:spacing w:before="444" w:after="0" w:line="276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z w:val="24"/>
          <w:lang w:eastAsia="zh-TW"/>
        </w:rPr>
        <w:t>3.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室外夜間跑道照明每時段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 w:rsidR="005D444C">
        <w:rPr>
          <w:rFonts w:ascii="Times New Roman" w:hint="eastAsia"/>
          <w:color w:val="000000"/>
          <w:sz w:val="24"/>
          <w:lang w:eastAsia="zh-TW"/>
        </w:rPr>
        <w:t>30</w:t>
      </w:r>
      <w:r>
        <w:rPr>
          <w:rFonts w:ascii="Times New Roman"/>
          <w:color w:val="000000"/>
          <w:sz w:val="24"/>
          <w:lang w:eastAsia="zh-TW"/>
        </w:rPr>
        <w:t xml:space="preserve">,000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元</w:t>
      </w:r>
      <w:r>
        <w:rPr>
          <w:rFonts w:ascii="Times New Roman"/>
          <w:color w:val="000000"/>
          <w:spacing w:val="-1"/>
          <w:sz w:val="24"/>
          <w:lang w:eastAsia="zh-TW"/>
        </w:rPr>
        <w:t>(</w:t>
      </w:r>
      <w:r>
        <w:rPr>
          <w:rFonts w:ascii="HBIGVO+DFKai-SB" w:hAnsi="HBIGVO+DFKai-SB" w:cs="HBIGVO+DFKai-SB"/>
          <w:color w:val="000000"/>
          <w:sz w:val="24"/>
          <w:lang w:eastAsia="zh-TW"/>
        </w:rPr>
        <w:t>不足一時段以一時段計</w:t>
      </w:r>
      <w:r>
        <w:rPr>
          <w:rFonts w:ascii="Times New Roman"/>
          <w:color w:val="000000"/>
          <w:spacing w:val="-1"/>
          <w:sz w:val="24"/>
          <w:lang w:eastAsia="zh-TW"/>
        </w:rPr>
        <w:t>)</w:t>
      </w:r>
      <w:r>
        <w:rPr>
          <w:rFonts w:ascii="HBIGVO+DFKai-SB" w:hAnsi="HBIGVO+DFKai-SB" w:cs="HBIGVO+DFKai-SB"/>
          <w:color w:val="000000"/>
          <w:sz w:val="24"/>
          <w:lang w:eastAsia="zh-TW"/>
        </w:rPr>
        <w:t>。</w:t>
      </w:r>
    </w:p>
    <w:p w14:paraId="30E3B3BF" w14:textId="784FB7D0" w:rsidR="00085B75" w:rsidRDefault="00000000">
      <w:pPr>
        <w:pStyle w:val="1"/>
        <w:spacing w:before="444" w:after="0" w:line="276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z w:val="24"/>
          <w:lang w:eastAsia="zh-TW"/>
        </w:rPr>
        <w:t>4.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清潔費：每時段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 w:rsidR="005D444C">
        <w:rPr>
          <w:rFonts w:ascii="Times New Roman" w:hint="eastAsia"/>
          <w:color w:val="000000"/>
          <w:sz w:val="24"/>
          <w:lang w:eastAsia="zh-TW"/>
        </w:rPr>
        <w:t>6</w:t>
      </w:r>
      <w:r>
        <w:rPr>
          <w:rFonts w:ascii="Times New Roman"/>
          <w:color w:val="000000"/>
          <w:sz w:val="24"/>
          <w:lang w:eastAsia="zh-TW"/>
        </w:rPr>
        <w:t xml:space="preserve">,000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元。</w:t>
      </w:r>
    </w:p>
    <w:p w14:paraId="2A737C68" w14:textId="77777777" w:rsidR="00085B75" w:rsidRDefault="00085B75">
      <w:pPr>
        <w:pStyle w:val="1"/>
        <w:spacing w:after="0" w:line="0" w:lineRule="atLeast"/>
        <w:rPr>
          <w:rFonts w:ascii="Arial"/>
          <w:color w:val="FF0000"/>
          <w:sz w:val="2"/>
          <w:lang w:eastAsia="zh-TW"/>
        </w:rPr>
      </w:pPr>
    </w:p>
    <w:p w14:paraId="2B786957" w14:textId="77777777" w:rsidR="00085B75" w:rsidRDefault="00000000">
      <w:pPr>
        <w:pStyle w:val="1"/>
        <w:spacing w:after="0" w:line="0" w:lineRule="atLeas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cr/>
      </w:r>
      <w:r>
        <w:rPr>
          <w:rFonts w:ascii="Arial"/>
          <w:color w:val="FF0000"/>
          <w:sz w:val="2"/>
          <w:lang w:eastAsia="zh-TW"/>
        </w:rPr>
        <w:br w:type="page"/>
      </w:r>
    </w:p>
    <w:p w14:paraId="456DF3FD" w14:textId="77777777" w:rsidR="00085B75" w:rsidRDefault="00085B75">
      <w:pPr>
        <w:pStyle w:val="1"/>
        <w:rPr>
          <w:lang w:eastAsia="zh-TW"/>
        </w:rPr>
        <w:sectPr w:rsidR="00085B75">
          <w:pgSz w:w="11900" w:h="16820"/>
          <w:pgMar w:top="1622" w:right="100" w:bottom="0" w:left="1800" w:header="720" w:footer="720" w:gutter="0"/>
          <w:pgNumType w:start="1"/>
          <w:cols w:space="720"/>
          <w:docGrid w:linePitch="1"/>
        </w:sectPr>
      </w:pPr>
    </w:p>
    <w:p w14:paraId="26361265" w14:textId="77777777" w:rsidR="00085B75" w:rsidRDefault="00085B75">
      <w:pPr>
        <w:pStyle w:val="1"/>
        <w:spacing w:after="0" w:line="0" w:lineRule="atLeast"/>
        <w:rPr>
          <w:rFonts w:ascii="Arial"/>
          <w:color w:val="FF0000"/>
          <w:sz w:val="2"/>
          <w:lang w:eastAsia="zh-TW"/>
        </w:rPr>
      </w:pPr>
    </w:p>
    <w:p w14:paraId="036C6C3C" w14:textId="77777777" w:rsidR="00085B75" w:rsidRDefault="00000000">
      <w:pPr>
        <w:pStyle w:val="1"/>
        <w:spacing w:after="0" w:line="276" w:lineRule="exact"/>
        <w:rPr>
          <w:rFonts w:ascii="Times New Roman"/>
          <w:color w:val="000000"/>
          <w:sz w:val="24"/>
          <w:lang w:eastAsia="zh-TW"/>
        </w:rPr>
      </w:pPr>
      <w:bookmarkStart w:id="1" w:name="br2"/>
      <w:bookmarkEnd w:id="1"/>
      <w:r>
        <w:rPr>
          <w:rFonts w:ascii="Times New Roman"/>
          <w:color w:val="000000"/>
          <w:spacing w:val="-1"/>
          <w:sz w:val="24"/>
          <w:lang w:eastAsia="zh-TW"/>
        </w:rPr>
        <w:t>(</w:t>
      </w:r>
      <w:r>
        <w:rPr>
          <w:rFonts w:ascii="HBIGVO+DFKai-SB" w:hAnsi="HBIGVO+DFKai-SB" w:cs="HBIGVO+DFKai-SB"/>
          <w:color w:val="000000"/>
          <w:sz w:val="24"/>
          <w:lang w:eastAsia="zh-TW"/>
        </w:rPr>
        <w:t>三</w:t>
      </w:r>
      <w:r>
        <w:rPr>
          <w:rFonts w:ascii="Times New Roman"/>
          <w:color w:val="000000"/>
          <w:spacing w:val="-1"/>
          <w:sz w:val="24"/>
          <w:lang w:eastAsia="zh-TW"/>
        </w:rPr>
        <w:t>)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場地布置及撤場依收費標準每時段以半價計。</w:t>
      </w:r>
    </w:p>
    <w:p w14:paraId="7180EE78" w14:textId="77777777" w:rsidR="00085B75" w:rsidRDefault="00000000">
      <w:pPr>
        <w:pStyle w:val="1"/>
        <w:spacing w:before="444" w:after="0" w:line="276" w:lineRule="exact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pacing w:val="-1"/>
          <w:sz w:val="24"/>
          <w:lang w:eastAsia="zh-TW"/>
        </w:rPr>
        <w:t>(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四</w:t>
      </w:r>
      <w:r>
        <w:rPr>
          <w:rFonts w:ascii="Times New Roman"/>
          <w:color w:val="000000"/>
          <w:spacing w:val="-1"/>
          <w:sz w:val="24"/>
          <w:lang w:eastAsia="zh-TW"/>
        </w:rPr>
        <w:t>)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場內活動經核准提供飲食者，必須負清理善後及廢棄物處理之責，如未處</w:t>
      </w:r>
    </w:p>
    <w:p w14:paraId="7A496607" w14:textId="77777777" w:rsidR="00085B75" w:rsidRDefault="00000000">
      <w:pPr>
        <w:pStyle w:val="1"/>
        <w:spacing w:before="84" w:after="0" w:line="276" w:lineRule="exact"/>
        <w:rPr>
          <w:rFonts w:ascii="Times New Roman"/>
          <w:color w:val="000000"/>
          <w:sz w:val="24"/>
          <w:lang w:eastAsia="zh-TW"/>
        </w:rPr>
      </w:pPr>
      <w:r>
        <w:rPr>
          <w:rFonts w:ascii="HBIGVO+DFKai-SB" w:hAnsi="HBIGVO+DFKai-SB" w:cs="HBIGVO+DFKai-SB"/>
          <w:color w:val="000000"/>
          <w:sz w:val="24"/>
          <w:lang w:eastAsia="zh-TW"/>
        </w:rPr>
        <w:t>理者，則依場地費計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>
        <w:rPr>
          <w:rFonts w:ascii="Times New Roman"/>
          <w:color w:val="000000"/>
          <w:sz w:val="24"/>
          <w:lang w:eastAsia="zh-TW"/>
        </w:rPr>
        <w:t>20%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從履約保證金扣除。</w:t>
      </w:r>
    </w:p>
    <w:p w14:paraId="6CDC253C" w14:textId="77777777" w:rsidR="00085B75" w:rsidRDefault="00000000">
      <w:pPr>
        <w:pStyle w:val="1"/>
        <w:spacing w:before="444" w:after="0" w:line="276" w:lineRule="exact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pacing w:val="-1"/>
          <w:sz w:val="24"/>
          <w:lang w:eastAsia="zh-TW"/>
        </w:rPr>
        <w:t>(</w:t>
      </w:r>
      <w:r>
        <w:rPr>
          <w:rFonts w:ascii="HBIGVO+DFKai-SB" w:hAnsi="HBIGVO+DFKai-SB" w:cs="HBIGVO+DFKai-SB"/>
          <w:color w:val="000000"/>
          <w:sz w:val="24"/>
          <w:lang w:eastAsia="zh-TW"/>
        </w:rPr>
        <w:t>五</w:t>
      </w:r>
      <w:r>
        <w:rPr>
          <w:rFonts w:ascii="Times New Roman"/>
          <w:color w:val="000000"/>
          <w:spacing w:val="-1"/>
          <w:sz w:val="24"/>
          <w:lang w:eastAsia="zh-TW"/>
        </w:rPr>
        <w:t>)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活動超出時段部份，依收費時段標準比例收費。</w:t>
      </w:r>
    </w:p>
    <w:p w14:paraId="548D5107" w14:textId="77777777" w:rsidR="00085B75" w:rsidRDefault="00000000">
      <w:pPr>
        <w:pStyle w:val="1"/>
        <w:spacing w:before="466" w:after="0" w:line="250" w:lineRule="exact"/>
        <w:rPr>
          <w:rFonts w:ascii="Times New Roman"/>
          <w:color w:val="000000"/>
          <w:sz w:val="24"/>
          <w:lang w:eastAsia="zh-TW"/>
        </w:rPr>
      </w:pPr>
      <w:r>
        <w:rPr>
          <w:rFonts w:ascii="HBIGVO+DFKai-SB" w:hAnsi="HBIGVO+DFKai-SB" w:cs="HBIGVO+DFKai-SB"/>
          <w:color w:val="000000"/>
          <w:sz w:val="24"/>
          <w:lang w:eastAsia="zh-TW"/>
        </w:rPr>
        <w:t>二、單獨借用會議室和貴賓室收費辦法：</w:t>
      </w:r>
    </w:p>
    <w:p w14:paraId="4C6A587A" w14:textId="4B645B54" w:rsidR="00085B75" w:rsidRDefault="00000000">
      <w:pPr>
        <w:pStyle w:val="1"/>
        <w:spacing w:before="449" w:after="0" w:line="276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z w:val="24"/>
          <w:lang w:eastAsia="zh-TW"/>
        </w:rPr>
        <w:t>1.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會議室：每時段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 w:rsidR="005D444C">
        <w:rPr>
          <w:rFonts w:ascii="Times New Roman" w:hint="eastAsia"/>
          <w:color w:val="000000"/>
          <w:sz w:val="24"/>
          <w:lang w:eastAsia="zh-TW"/>
        </w:rPr>
        <w:t>3</w:t>
      </w:r>
      <w:r>
        <w:rPr>
          <w:rFonts w:ascii="Times New Roman"/>
          <w:color w:val="000000"/>
          <w:sz w:val="24"/>
          <w:lang w:eastAsia="zh-TW"/>
        </w:rPr>
        <w:t>,</w:t>
      </w:r>
      <w:r w:rsidR="005D444C">
        <w:rPr>
          <w:rFonts w:ascii="Times New Roman" w:hint="eastAsia"/>
          <w:color w:val="000000"/>
          <w:sz w:val="24"/>
          <w:lang w:eastAsia="zh-TW"/>
        </w:rPr>
        <w:t>0</w:t>
      </w:r>
      <w:r>
        <w:rPr>
          <w:rFonts w:ascii="Times New Roman"/>
          <w:color w:val="000000"/>
          <w:sz w:val="24"/>
          <w:lang w:eastAsia="zh-TW"/>
        </w:rPr>
        <w:t xml:space="preserve">00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元。</w:t>
      </w:r>
    </w:p>
    <w:p w14:paraId="26D11F7B" w14:textId="7CFE4105" w:rsidR="00085B75" w:rsidRDefault="00000000">
      <w:pPr>
        <w:pStyle w:val="1"/>
        <w:spacing w:before="444" w:after="0" w:line="276" w:lineRule="exact"/>
        <w:ind w:left="480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z w:val="24"/>
          <w:lang w:eastAsia="zh-TW"/>
        </w:rPr>
        <w:t>2.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貴賓室：每時段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 w:rsidR="005D444C">
        <w:rPr>
          <w:rFonts w:ascii="Times New Roman" w:hint="eastAsia"/>
          <w:color w:val="000000"/>
          <w:sz w:val="24"/>
          <w:lang w:eastAsia="zh-TW"/>
        </w:rPr>
        <w:t>3</w:t>
      </w:r>
      <w:r>
        <w:rPr>
          <w:rFonts w:ascii="Times New Roman"/>
          <w:color w:val="000000"/>
          <w:sz w:val="24"/>
          <w:lang w:eastAsia="zh-TW"/>
        </w:rPr>
        <w:t>,</w:t>
      </w:r>
      <w:r w:rsidR="005D444C">
        <w:rPr>
          <w:rFonts w:ascii="Times New Roman" w:hint="eastAsia"/>
          <w:color w:val="000000"/>
          <w:sz w:val="24"/>
          <w:lang w:eastAsia="zh-TW"/>
        </w:rPr>
        <w:t>0</w:t>
      </w:r>
      <w:r>
        <w:rPr>
          <w:rFonts w:ascii="Times New Roman"/>
          <w:color w:val="000000"/>
          <w:sz w:val="24"/>
          <w:lang w:eastAsia="zh-TW"/>
        </w:rPr>
        <w:t xml:space="preserve">00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元。</w:t>
      </w:r>
    </w:p>
    <w:p w14:paraId="3FB17F62" w14:textId="77777777" w:rsidR="00085B75" w:rsidRDefault="00000000">
      <w:pPr>
        <w:pStyle w:val="1"/>
        <w:spacing w:before="444" w:after="0" w:line="276" w:lineRule="exact"/>
        <w:rPr>
          <w:rFonts w:ascii="Times New Roman"/>
          <w:color w:val="000000"/>
          <w:sz w:val="24"/>
          <w:lang w:eastAsia="zh-TW"/>
        </w:rPr>
      </w:pPr>
      <w:r>
        <w:rPr>
          <w:rFonts w:ascii="Times New Roman"/>
          <w:color w:val="000000"/>
          <w:spacing w:val="-1"/>
          <w:sz w:val="24"/>
          <w:lang w:eastAsia="zh-TW"/>
        </w:rPr>
        <w:t>(</w:t>
      </w:r>
      <w:r>
        <w:rPr>
          <w:rFonts w:ascii="HBIGVO+DFKai-SB" w:hAnsi="HBIGVO+DFKai-SB" w:cs="HBIGVO+DFKai-SB"/>
          <w:color w:val="000000"/>
          <w:sz w:val="24"/>
          <w:lang w:eastAsia="zh-TW"/>
        </w:rPr>
        <w:t>六</w:t>
      </w:r>
      <w:r>
        <w:rPr>
          <w:rFonts w:ascii="Times New Roman"/>
          <w:color w:val="000000"/>
          <w:spacing w:val="-1"/>
          <w:sz w:val="24"/>
          <w:lang w:eastAsia="zh-TW"/>
        </w:rPr>
        <w:t>)</w:t>
      </w:r>
      <w:r>
        <w:rPr>
          <w:rFonts w:ascii="HBIGVO+DFKai-SB" w:hAnsi="HBIGVO+DFKai-SB" w:cs="HBIGVO+DFKai-SB"/>
          <w:color w:val="000000"/>
          <w:sz w:val="24"/>
          <w:lang w:eastAsia="zh-TW"/>
        </w:rPr>
        <w:t>使用場地履約保證金每日以</w:t>
      </w:r>
      <w:r>
        <w:rPr>
          <w:rFonts w:ascii="Times New Roman"/>
          <w:color w:val="000000"/>
          <w:sz w:val="24"/>
          <w:lang w:eastAsia="zh-TW"/>
        </w:rPr>
        <w:t xml:space="preserve"> 5 </w:t>
      </w:r>
      <w:r>
        <w:rPr>
          <w:rFonts w:ascii="HBIGVO+DFKai-SB" w:hAnsi="HBIGVO+DFKai-SB" w:cs="HBIGVO+DFKai-SB"/>
          <w:color w:val="000000"/>
          <w:sz w:val="24"/>
          <w:lang w:eastAsia="zh-TW"/>
        </w:rPr>
        <w:t>萬元計。</w:t>
      </w:r>
    </w:p>
    <w:p w14:paraId="1770BA4E" w14:textId="77777777" w:rsidR="00085B75" w:rsidRDefault="00000000">
      <w:pPr>
        <w:pStyle w:val="1"/>
        <w:spacing w:before="444" w:after="0" w:line="276" w:lineRule="exact"/>
        <w:rPr>
          <w:rFonts w:ascii="Times New Roman"/>
          <w:color w:val="000000"/>
          <w:sz w:val="24"/>
          <w:lang w:eastAsia="zh-TW"/>
        </w:rPr>
      </w:pPr>
      <w:r>
        <w:rPr>
          <w:rFonts w:ascii="HBIGVO+DFKai-SB" w:hAnsi="HBIGVO+DFKai-SB" w:cs="HBIGVO+DFKai-SB"/>
          <w:color w:val="000000"/>
          <w:sz w:val="24"/>
          <w:lang w:eastAsia="zh-TW"/>
        </w:rPr>
        <w:t>備註</w:t>
      </w:r>
      <w:r>
        <w:rPr>
          <w:rFonts w:ascii="Times New Roman"/>
          <w:color w:val="000000"/>
          <w:sz w:val="24"/>
          <w:lang w:eastAsia="zh-TW"/>
        </w:rPr>
        <w:t xml:space="preserve"> 1.</w:t>
      </w:r>
      <w:r>
        <w:rPr>
          <w:rFonts w:ascii="HBIGVO+DFKai-SB" w:hAnsi="HBIGVO+DFKai-SB" w:cs="HBIGVO+DFKai-SB"/>
          <w:color w:val="000000"/>
          <w:sz w:val="24"/>
          <w:lang w:eastAsia="zh-TW"/>
        </w:rPr>
        <w:t>以上費用需另外加</w:t>
      </w:r>
      <w:r>
        <w:rPr>
          <w:rFonts w:ascii="Times New Roman"/>
          <w:color w:val="000000"/>
          <w:spacing w:val="1"/>
          <w:sz w:val="24"/>
          <w:lang w:eastAsia="zh-TW"/>
        </w:rPr>
        <w:t xml:space="preserve"> </w:t>
      </w:r>
      <w:r>
        <w:rPr>
          <w:rFonts w:ascii="Times New Roman"/>
          <w:color w:val="000000"/>
          <w:sz w:val="24"/>
          <w:lang w:eastAsia="zh-TW"/>
        </w:rPr>
        <w:t>5%</w:t>
      </w:r>
      <w:r>
        <w:rPr>
          <w:rFonts w:ascii="HBIGVO+DFKai-SB" w:hAnsi="HBIGVO+DFKai-SB" w:cs="HBIGVO+DFKai-SB"/>
          <w:color w:val="000000"/>
          <w:sz w:val="24"/>
          <w:lang w:eastAsia="zh-TW"/>
        </w:rPr>
        <w:t>稅金。</w:t>
      </w:r>
    </w:p>
    <w:sectPr w:rsidR="00085B75">
      <w:pgSz w:w="11900" w:h="16820"/>
      <w:pgMar w:top="1460" w:right="100" w:bottom="0" w:left="180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6804F3-5589-473C-B529-C72AE1A2A6A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2" w:subsetted="1" w:fontKey="{FD098F9E-289A-47DD-837C-098410E004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54B660-0EFA-499C-B38F-D8F4F22C43E0}"/>
  </w:font>
  <w:font w:name="HBIGVO+DFKai-SB">
    <w:charset w:val="01"/>
    <w:family w:val="modern"/>
    <w:pitch w:val="variable"/>
    <w:sig w:usb0="01010101" w:usb1="01010101" w:usb2="01010101" w:usb3="01010101" w:csb0="01010101" w:csb1="01010101"/>
    <w:embedRegular r:id="rId4" w:fontKey="{6DD6D0B7-D3F2-42ED-B530-E08DA4BBE4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487C3D-BBF7-4AD8-B480-B3E16DE8C1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DD5415-E7FD-448B-88E1-BC262337D2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85B75"/>
    <w:rsid w:val="005D444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CE45E"/>
  <w15:docId w15:val="{FA80EDFE-D93B-440F-8688-8F336AEE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無清單1"/>
    <w:semiHidden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梁怡婷</cp:lastModifiedBy>
  <cp:revision>2</cp:revision>
  <dcterms:created xsi:type="dcterms:W3CDTF">2023-02-23T06:22:00Z</dcterms:created>
  <dcterms:modified xsi:type="dcterms:W3CDTF">2023-02-23T06:29:00Z</dcterms:modified>
</cp:coreProperties>
</file>